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3A" w:rsidRPr="00B8750A" w:rsidRDefault="00C83B35" w:rsidP="008418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Farben und Leuchtfarben Sek. I</w:t>
      </w:r>
    </w:p>
    <w:p w:rsidR="007C4498" w:rsidRPr="005A523A" w:rsidRDefault="007C4498" w:rsidP="00841840">
      <w:pPr>
        <w:jc w:val="both"/>
        <w:rPr>
          <w:rFonts w:ascii="Arial" w:hAnsi="Arial" w:cs="Arial"/>
          <w:i/>
          <w:sz w:val="20"/>
          <w:szCs w:val="20"/>
        </w:rPr>
      </w:pPr>
    </w:p>
    <w:p w:rsidR="00793B20" w:rsidRDefault="00D328F0" w:rsidP="00793B20">
      <w:pPr>
        <w:jc w:val="both"/>
        <w:rPr>
          <w:rFonts w:ascii="Arial" w:hAnsi="Arial" w:cs="Arial"/>
          <w:b w:val="0"/>
          <w:sz w:val="20"/>
          <w:szCs w:val="20"/>
        </w:rPr>
      </w:pPr>
      <w:r w:rsidRPr="00D328F0">
        <w:rPr>
          <w:rFonts w:ascii="Arial" w:hAnsi="Arial" w:cs="Arial"/>
          <w:b w:val="0"/>
          <w:sz w:val="20"/>
          <w:szCs w:val="20"/>
          <w:u w:val="single"/>
        </w:rPr>
        <w:t>INFO für Lehrerinnen und Lehrer: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5A523A">
        <w:rPr>
          <w:rFonts w:ascii="Arial" w:hAnsi="Arial" w:cs="Arial"/>
          <w:b w:val="0"/>
          <w:sz w:val="20"/>
          <w:szCs w:val="20"/>
        </w:rPr>
        <w:t>Unter dem folgenden</w:t>
      </w:r>
      <w:r w:rsidR="00A666D6">
        <w:rPr>
          <w:rFonts w:ascii="Arial" w:hAnsi="Arial" w:cs="Arial"/>
          <w:b w:val="0"/>
          <w:sz w:val="20"/>
          <w:szCs w:val="20"/>
        </w:rPr>
        <w:t xml:space="preserve"> Link</w:t>
      </w:r>
      <w:r w:rsidR="005A523A">
        <w:rPr>
          <w:rFonts w:ascii="Arial" w:hAnsi="Arial" w:cs="Arial"/>
          <w:b w:val="0"/>
          <w:sz w:val="20"/>
          <w:szCs w:val="20"/>
        </w:rPr>
        <w:t xml:space="preserve"> finden Sie eine Unterseite mit digitalen Materialien zum o.g. Thema. Die adressierten </w:t>
      </w:r>
      <w:r w:rsidR="005A523A">
        <w:rPr>
          <w:rFonts w:ascii="Arial" w:hAnsi="Arial" w:cs="Arial"/>
          <w:b w:val="0"/>
          <w:i/>
          <w:sz w:val="20"/>
          <w:szCs w:val="20"/>
        </w:rPr>
        <w:t xml:space="preserve">Fachinhalte </w:t>
      </w:r>
      <w:r w:rsidR="005A523A" w:rsidRPr="00ED3C56">
        <w:rPr>
          <w:rFonts w:ascii="Arial" w:hAnsi="Arial" w:cs="Arial"/>
          <w:b w:val="0"/>
          <w:sz w:val="20"/>
          <w:szCs w:val="20"/>
        </w:rPr>
        <w:t>und</w:t>
      </w:r>
      <w:r w:rsidR="005A523A">
        <w:rPr>
          <w:rFonts w:ascii="Arial" w:hAnsi="Arial" w:cs="Arial"/>
          <w:b w:val="0"/>
          <w:sz w:val="20"/>
          <w:szCs w:val="20"/>
        </w:rPr>
        <w:t xml:space="preserve"> lehrplankonformen</w:t>
      </w:r>
      <w:r w:rsidR="005A523A">
        <w:rPr>
          <w:rFonts w:ascii="Arial" w:hAnsi="Arial" w:cs="Arial"/>
          <w:b w:val="0"/>
          <w:i/>
          <w:sz w:val="20"/>
          <w:szCs w:val="20"/>
        </w:rPr>
        <w:t xml:space="preserve"> Inhaltsfelder</w:t>
      </w:r>
      <w:r w:rsidR="005A523A" w:rsidRPr="00BC55E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5A523A">
        <w:rPr>
          <w:rFonts w:ascii="Arial" w:hAnsi="Arial" w:cs="Arial"/>
          <w:b w:val="0"/>
          <w:sz w:val="20"/>
          <w:szCs w:val="20"/>
        </w:rPr>
        <w:t>sind in</w:t>
      </w:r>
      <w:r w:rsidR="00C471D4">
        <w:rPr>
          <w:rFonts w:ascii="Arial" w:hAnsi="Arial" w:cs="Arial"/>
          <w:b w:val="0"/>
          <w:sz w:val="20"/>
          <w:szCs w:val="20"/>
        </w:rPr>
        <w:t xml:space="preserve"> </w:t>
      </w:r>
      <w:r w:rsidR="005A523A">
        <w:rPr>
          <w:rFonts w:ascii="Arial" w:hAnsi="Arial" w:cs="Arial"/>
          <w:b w:val="0"/>
          <w:sz w:val="20"/>
          <w:szCs w:val="20"/>
        </w:rPr>
        <w:t>dem Textblock unter den</w:t>
      </w:r>
      <w:r w:rsidR="00793B20">
        <w:rPr>
          <w:rFonts w:ascii="Arial" w:hAnsi="Arial" w:cs="Arial"/>
          <w:b w:val="0"/>
          <w:sz w:val="20"/>
          <w:szCs w:val="20"/>
        </w:rPr>
        <w:t xml:space="preserve"> Versuchen und den Links</w:t>
      </w:r>
      <w:r w:rsidR="005A523A">
        <w:rPr>
          <w:rFonts w:ascii="Arial" w:hAnsi="Arial" w:cs="Arial"/>
          <w:b w:val="0"/>
          <w:sz w:val="20"/>
          <w:szCs w:val="20"/>
        </w:rPr>
        <w:t xml:space="preserve"> zu den einzelnen Materialiengruppen angegeben</w:t>
      </w:r>
      <w:r w:rsidR="002A52A4">
        <w:rPr>
          <w:rFonts w:ascii="Arial" w:hAnsi="Arial" w:cs="Arial"/>
          <w:b w:val="0"/>
          <w:sz w:val="20"/>
          <w:szCs w:val="20"/>
        </w:rPr>
        <w:t>.</w:t>
      </w:r>
      <w:r w:rsidR="00793B20">
        <w:rPr>
          <w:rFonts w:ascii="Arial" w:hAnsi="Arial" w:cs="Arial"/>
          <w:b w:val="0"/>
          <w:sz w:val="20"/>
          <w:szCs w:val="20"/>
        </w:rPr>
        <w:t xml:space="preserve"> </w:t>
      </w:r>
    </w:p>
    <w:p w:rsidR="00397758" w:rsidRDefault="00397758" w:rsidP="00793B20">
      <w:pPr>
        <w:jc w:val="both"/>
        <w:rPr>
          <w:rFonts w:ascii="Arial" w:hAnsi="Arial" w:cs="Arial"/>
          <w:b w:val="0"/>
          <w:sz w:val="20"/>
          <w:szCs w:val="20"/>
        </w:rPr>
      </w:pPr>
    </w:p>
    <w:p w:rsidR="005D1B54" w:rsidRDefault="005D1B54" w:rsidP="00397758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Anfangsunterricht: Stoffe und Stoffeigenschaften</w:t>
      </w:r>
    </w:p>
    <w:p w:rsidR="000D208E" w:rsidRPr="005D1B54" w:rsidRDefault="00365A38" w:rsidP="00397758">
      <w:pPr>
        <w:jc w:val="both"/>
        <w:rPr>
          <w:rFonts w:ascii="Arial" w:hAnsi="Arial" w:cs="Arial"/>
          <w:b w:val="0"/>
          <w:sz w:val="20"/>
          <w:szCs w:val="20"/>
        </w:rPr>
      </w:pPr>
      <w:hyperlink r:id="rId7" w:history="1">
        <w:r w:rsidR="005D1B54" w:rsidRPr="005D1B54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https://chemiemitlicht.uni-wuppertal.de/de/experimente/leuchtfarben.html</w:t>
        </w:r>
      </w:hyperlink>
      <w:r w:rsidR="005D1B54" w:rsidRPr="005D1B54">
        <w:rPr>
          <w:rFonts w:ascii="Arial" w:hAnsi="Arial" w:cs="Arial"/>
          <w:b w:val="0"/>
          <w:sz w:val="20"/>
          <w:szCs w:val="20"/>
        </w:rPr>
        <w:t xml:space="preserve"> </w:t>
      </w:r>
    </w:p>
    <w:p w:rsidR="000D208E" w:rsidRDefault="000D208E" w:rsidP="00397758">
      <w:pPr>
        <w:jc w:val="both"/>
        <w:rPr>
          <w:rFonts w:ascii="Arial" w:hAnsi="Arial" w:cs="Arial"/>
          <w:b w:val="0"/>
          <w:sz w:val="20"/>
          <w:szCs w:val="20"/>
        </w:rPr>
      </w:pPr>
    </w:p>
    <w:p w:rsidR="00107FF0" w:rsidRDefault="00073D9B" w:rsidP="00B3795B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u w:val="single"/>
        </w:rPr>
        <w:t>KICK OFF</w:t>
      </w:r>
      <w:r w:rsidRPr="00D328F0">
        <w:rPr>
          <w:rFonts w:ascii="Arial" w:hAnsi="Arial" w:cs="Arial"/>
          <w:b w:val="0"/>
          <w:sz w:val="20"/>
          <w:szCs w:val="20"/>
          <w:u w:val="single"/>
        </w:rPr>
        <w:t xml:space="preserve"> für Schülerinnen und Schüler: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B3795B">
        <w:rPr>
          <w:rFonts w:ascii="Arial" w:hAnsi="Arial" w:cs="Arial"/>
          <w:b w:val="0"/>
          <w:sz w:val="20"/>
          <w:szCs w:val="20"/>
        </w:rPr>
        <w:t xml:space="preserve">Wenn wir einen Stoff betrachten, gehört die </w:t>
      </w:r>
      <w:r w:rsidR="00B3795B" w:rsidRPr="00107FF0">
        <w:rPr>
          <w:rFonts w:ascii="Arial" w:hAnsi="Arial" w:cs="Arial"/>
          <w:b w:val="0"/>
          <w:sz w:val="20"/>
          <w:szCs w:val="20"/>
        </w:rPr>
        <w:t>Farbe</w:t>
      </w:r>
      <w:r w:rsidR="00B3795B">
        <w:rPr>
          <w:rFonts w:ascii="Arial" w:hAnsi="Arial" w:cs="Arial"/>
          <w:b w:val="0"/>
          <w:sz w:val="20"/>
          <w:szCs w:val="20"/>
        </w:rPr>
        <w:t xml:space="preserve"> zu den ersten Merkmalen, die uns auffallen. </w:t>
      </w:r>
      <w:r w:rsidR="00B3795B" w:rsidRPr="00107FF0">
        <w:rPr>
          <w:rFonts w:ascii="Arial" w:hAnsi="Arial" w:cs="Arial"/>
          <w:b w:val="0"/>
          <w:i/>
          <w:sz w:val="20"/>
          <w:szCs w:val="20"/>
        </w:rPr>
        <w:t>Aber ist Farbe eine charakteristische Stoffeigenschaft wie z.B. seine Schmelz- und Siedetemperatur oder seine Dichte?</w:t>
      </w:r>
      <w:r w:rsidR="00B3795B">
        <w:rPr>
          <w:rFonts w:ascii="Arial" w:hAnsi="Arial" w:cs="Arial"/>
          <w:b w:val="0"/>
          <w:sz w:val="20"/>
          <w:szCs w:val="20"/>
        </w:rPr>
        <w:t xml:space="preserve"> </w:t>
      </w:r>
    </w:p>
    <w:p w:rsidR="008C657D" w:rsidRDefault="00B3795B" w:rsidP="00B3795B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Ihr könnt das zu Hause selbst ausprobieren, indem ihr z.B. rote, gelbe und grüne Paprika oder andere Gegenstände in verschieden farbigem Licht betrachtet. </w:t>
      </w:r>
      <w:r w:rsidR="00FD1B8F">
        <w:rPr>
          <w:rFonts w:ascii="Arial" w:hAnsi="Arial" w:cs="Arial"/>
          <w:b w:val="0"/>
          <w:sz w:val="20"/>
          <w:szCs w:val="20"/>
        </w:rPr>
        <w:t>Am einfachsten</w:t>
      </w:r>
      <w:r>
        <w:rPr>
          <w:rFonts w:ascii="Arial" w:hAnsi="Arial" w:cs="Arial"/>
          <w:b w:val="0"/>
          <w:sz w:val="20"/>
          <w:szCs w:val="20"/>
        </w:rPr>
        <w:t xml:space="preserve"> könnt ihr</w:t>
      </w:r>
      <w:r w:rsidR="00FD1B8F">
        <w:rPr>
          <w:rFonts w:ascii="Arial" w:hAnsi="Arial" w:cs="Arial"/>
          <w:b w:val="0"/>
          <w:sz w:val="20"/>
          <w:szCs w:val="20"/>
        </w:rPr>
        <w:t xml:space="preserve"> farbiges Licht</w:t>
      </w:r>
      <w:r>
        <w:rPr>
          <w:rFonts w:ascii="Arial" w:hAnsi="Arial" w:cs="Arial"/>
          <w:b w:val="0"/>
          <w:sz w:val="20"/>
          <w:szCs w:val="20"/>
        </w:rPr>
        <w:t xml:space="preserve"> mit LED-Taschenlampen erzeugen, die es im Internet </w:t>
      </w:r>
      <w:r w:rsidR="00FD1B8F">
        <w:rPr>
          <w:rFonts w:ascii="Arial" w:hAnsi="Arial" w:cs="Arial"/>
          <w:b w:val="0"/>
          <w:sz w:val="20"/>
          <w:szCs w:val="20"/>
        </w:rPr>
        <w:t>im Baumarkt</w:t>
      </w:r>
      <w:r w:rsidR="00E966EF">
        <w:rPr>
          <w:rFonts w:ascii="Arial" w:hAnsi="Arial" w:cs="Arial"/>
          <w:b w:val="0"/>
          <w:sz w:val="20"/>
          <w:szCs w:val="20"/>
        </w:rPr>
        <w:t xml:space="preserve"> und in Elektrogeschäften</w:t>
      </w:r>
      <w:r w:rsidR="00FD1B8F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zu kaufen gibt. </w:t>
      </w:r>
    </w:p>
    <w:p w:rsidR="00073D9B" w:rsidRDefault="00107FF0" w:rsidP="00073D9B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Ebenfalls zu Hause</w:t>
      </w:r>
      <w:r w:rsidR="00073D9B" w:rsidRPr="0081029F">
        <w:rPr>
          <w:rFonts w:ascii="Arial" w:hAnsi="Arial" w:cs="Arial"/>
          <w:b w:val="0"/>
          <w:i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könnt ihr der obigen Frage auch mithilfe der folgenden Aufgaben und digitalen Medien schrittweise nachgehen. Vielleich fallen euch dabei sogar </w:t>
      </w:r>
      <w:r w:rsidR="00842F5D">
        <w:rPr>
          <w:rFonts w:ascii="Arial" w:hAnsi="Arial" w:cs="Arial"/>
          <w:b w:val="0"/>
          <w:sz w:val="20"/>
          <w:szCs w:val="20"/>
        </w:rPr>
        <w:t xml:space="preserve">weitere </w:t>
      </w:r>
      <w:r>
        <w:rPr>
          <w:rFonts w:ascii="Arial" w:hAnsi="Arial" w:cs="Arial"/>
          <w:b w:val="0"/>
          <w:sz w:val="20"/>
          <w:szCs w:val="20"/>
        </w:rPr>
        <w:t>Experime</w:t>
      </w:r>
      <w:r w:rsidR="00842F5D">
        <w:rPr>
          <w:rFonts w:ascii="Arial" w:hAnsi="Arial" w:cs="Arial"/>
          <w:b w:val="0"/>
          <w:sz w:val="20"/>
          <w:szCs w:val="20"/>
        </w:rPr>
        <w:t>nte ein, die ihr mit der LED-Ta</w:t>
      </w:r>
      <w:r>
        <w:rPr>
          <w:rFonts w:ascii="Arial" w:hAnsi="Arial" w:cs="Arial"/>
          <w:b w:val="0"/>
          <w:sz w:val="20"/>
          <w:szCs w:val="20"/>
        </w:rPr>
        <w:t xml:space="preserve">schenlampe und Gegenständen aus dem Haushalt durchführen könnt. </w:t>
      </w:r>
    </w:p>
    <w:p w:rsidR="009E5CE7" w:rsidRDefault="009E5CE7" w:rsidP="00073D9B">
      <w:pPr>
        <w:jc w:val="both"/>
        <w:rPr>
          <w:rFonts w:ascii="Arial" w:hAnsi="Arial" w:cs="Arial"/>
          <w:b w:val="0"/>
          <w:sz w:val="20"/>
          <w:szCs w:val="20"/>
        </w:rPr>
      </w:pPr>
    </w:p>
    <w:p w:rsidR="009E5CE7" w:rsidRDefault="009E5CE7" w:rsidP="009E5CE7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1. </w:t>
      </w:r>
      <w:r w:rsidRPr="00654FB9">
        <w:rPr>
          <w:rFonts w:ascii="Arial" w:hAnsi="Arial" w:cs="Arial"/>
          <w:b w:val="0"/>
          <w:sz w:val="20"/>
          <w:szCs w:val="20"/>
        </w:rPr>
        <w:t xml:space="preserve">Schaut euch </w:t>
      </w:r>
      <w:r>
        <w:rPr>
          <w:rFonts w:ascii="Arial" w:hAnsi="Arial" w:cs="Arial"/>
          <w:b w:val="0"/>
          <w:sz w:val="20"/>
          <w:szCs w:val="20"/>
        </w:rPr>
        <w:t>das unten verlinkte</w:t>
      </w:r>
      <w:r w:rsidRPr="00654FB9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Video</w:t>
      </w:r>
      <w:r w:rsidR="00653E0E">
        <w:rPr>
          <w:rFonts w:ascii="Arial" w:hAnsi="Arial" w:cs="Arial"/>
          <w:b w:val="0"/>
          <w:sz w:val="20"/>
          <w:szCs w:val="20"/>
        </w:rPr>
        <w:t xml:space="preserve"> an. Würde</w:t>
      </w:r>
      <w:r>
        <w:rPr>
          <w:rFonts w:ascii="Arial" w:hAnsi="Arial" w:cs="Arial"/>
          <w:b w:val="0"/>
          <w:sz w:val="20"/>
          <w:szCs w:val="20"/>
        </w:rPr>
        <w:t xml:space="preserve"> man diesen Versuch bei Tageslicht durchführ</w:t>
      </w:r>
      <w:r w:rsidR="00653E0E">
        <w:rPr>
          <w:rFonts w:ascii="Arial" w:hAnsi="Arial" w:cs="Arial"/>
          <w:b w:val="0"/>
          <w:sz w:val="20"/>
          <w:szCs w:val="20"/>
        </w:rPr>
        <w:t>en, könnte man</w:t>
      </w:r>
      <w:r>
        <w:rPr>
          <w:rFonts w:ascii="Arial" w:hAnsi="Arial" w:cs="Arial"/>
          <w:b w:val="0"/>
          <w:sz w:val="20"/>
          <w:szCs w:val="20"/>
        </w:rPr>
        <w:t xml:space="preserve"> gar nichts sehen.</w:t>
      </w:r>
      <w:r w:rsidR="00226AE6">
        <w:rPr>
          <w:rFonts w:ascii="Arial" w:hAnsi="Arial" w:cs="Arial"/>
          <w:b w:val="0"/>
          <w:sz w:val="20"/>
          <w:szCs w:val="20"/>
        </w:rPr>
        <w:t xml:space="preserve"> Nehmt Stellung zu der Behauptung: „</w:t>
      </w:r>
      <w:r w:rsidR="00226AE6" w:rsidRPr="00226AE6">
        <w:rPr>
          <w:rFonts w:ascii="Arial" w:hAnsi="Arial" w:cs="Arial"/>
          <w:b w:val="0"/>
          <w:i/>
          <w:sz w:val="20"/>
          <w:szCs w:val="20"/>
        </w:rPr>
        <w:t xml:space="preserve">Die </w:t>
      </w:r>
      <w:r w:rsidR="002447FC">
        <w:rPr>
          <w:rFonts w:ascii="Arial" w:hAnsi="Arial" w:cs="Arial"/>
          <w:b w:val="0"/>
          <w:i/>
          <w:sz w:val="20"/>
          <w:szCs w:val="20"/>
        </w:rPr>
        <w:t xml:space="preserve">blauweiße </w:t>
      </w:r>
      <w:r w:rsidR="00226AE6" w:rsidRPr="00226AE6">
        <w:rPr>
          <w:rFonts w:ascii="Arial" w:hAnsi="Arial" w:cs="Arial"/>
          <w:b w:val="0"/>
          <w:i/>
          <w:sz w:val="20"/>
          <w:szCs w:val="20"/>
        </w:rPr>
        <w:t>Leuchtfarbe</w:t>
      </w:r>
      <w:r w:rsidR="00585E96">
        <w:rPr>
          <w:rFonts w:ascii="Arial" w:hAnsi="Arial" w:cs="Arial"/>
          <w:b w:val="0"/>
          <w:i/>
          <w:sz w:val="20"/>
          <w:szCs w:val="20"/>
        </w:rPr>
        <w:t xml:space="preserve"> im Video</w:t>
      </w:r>
      <w:r w:rsidR="00226AE6" w:rsidRPr="00226AE6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2447FC">
        <w:rPr>
          <w:rFonts w:ascii="Arial" w:hAnsi="Arial" w:cs="Arial"/>
          <w:b w:val="0"/>
          <w:i/>
          <w:sz w:val="20"/>
          <w:szCs w:val="20"/>
        </w:rPr>
        <w:t xml:space="preserve">ist im Licht der UV-Lampe nicht enthalten; sie </w:t>
      </w:r>
      <w:r w:rsidR="00226AE6" w:rsidRPr="00226AE6">
        <w:rPr>
          <w:rFonts w:ascii="Arial" w:hAnsi="Arial" w:cs="Arial"/>
          <w:b w:val="0"/>
          <w:i/>
          <w:sz w:val="20"/>
          <w:szCs w:val="20"/>
        </w:rPr>
        <w:t>entsteht</w:t>
      </w:r>
      <w:r w:rsidR="002447FC">
        <w:rPr>
          <w:rFonts w:ascii="Arial" w:hAnsi="Arial" w:cs="Arial"/>
          <w:b w:val="0"/>
          <w:i/>
          <w:sz w:val="20"/>
          <w:szCs w:val="20"/>
        </w:rPr>
        <w:t xml:space="preserve"> erst</w:t>
      </w:r>
      <w:r w:rsidR="00226AE6" w:rsidRPr="00226AE6">
        <w:rPr>
          <w:rFonts w:ascii="Arial" w:hAnsi="Arial" w:cs="Arial"/>
          <w:b w:val="0"/>
          <w:i/>
          <w:sz w:val="20"/>
          <w:szCs w:val="20"/>
        </w:rPr>
        <w:t xml:space="preserve"> in dem Stoff</w:t>
      </w:r>
      <w:r w:rsidR="002447FC">
        <w:rPr>
          <w:rFonts w:ascii="Arial" w:hAnsi="Arial" w:cs="Arial"/>
          <w:b w:val="0"/>
          <w:i/>
          <w:sz w:val="20"/>
          <w:szCs w:val="20"/>
        </w:rPr>
        <w:t>, der</w:t>
      </w:r>
      <w:r w:rsidR="00226AE6" w:rsidRPr="00226AE6">
        <w:rPr>
          <w:rFonts w:ascii="Arial" w:hAnsi="Arial" w:cs="Arial"/>
          <w:b w:val="0"/>
          <w:i/>
          <w:sz w:val="20"/>
          <w:szCs w:val="20"/>
        </w:rPr>
        <w:t xml:space="preserve"> aus dem Kastanienzweig</w:t>
      </w:r>
      <w:r w:rsidR="002447FC">
        <w:rPr>
          <w:rFonts w:ascii="Arial" w:hAnsi="Arial" w:cs="Arial"/>
          <w:b w:val="0"/>
          <w:i/>
          <w:sz w:val="20"/>
          <w:szCs w:val="20"/>
        </w:rPr>
        <w:t xml:space="preserve"> entweicht.“</w:t>
      </w:r>
    </w:p>
    <w:p w:rsidR="009E5CE7" w:rsidRDefault="009E5CE7" w:rsidP="00397758">
      <w:pPr>
        <w:jc w:val="both"/>
        <w:rPr>
          <w:rFonts w:ascii="Arial" w:hAnsi="Arial" w:cs="Arial"/>
          <w:b w:val="0"/>
          <w:sz w:val="20"/>
          <w:szCs w:val="20"/>
        </w:rPr>
      </w:pPr>
    </w:p>
    <w:p w:rsidR="00D0027E" w:rsidRDefault="00D0027E" w:rsidP="00397758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Video: Der weinende Kastanienzweig</w:t>
      </w:r>
    </w:p>
    <w:p w:rsidR="009E5CE7" w:rsidRDefault="00365A38" w:rsidP="00397758">
      <w:pPr>
        <w:jc w:val="both"/>
        <w:rPr>
          <w:rFonts w:ascii="Arial" w:hAnsi="Arial" w:cs="Arial"/>
          <w:b w:val="0"/>
          <w:sz w:val="20"/>
          <w:szCs w:val="20"/>
        </w:rPr>
      </w:pPr>
      <w:hyperlink r:id="rId8" w:history="1">
        <w:r w:rsidR="009E5CE7" w:rsidRPr="00171E7E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https://chemiemitlicht.uni-wuppertal.de/de/filme-videos/fluoreszenz-phosphoreszenz-chemolumineszenz/fluoreszenz-von-esculin.html</w:t>
        </w:r>
      </w:hyperlink>
      <w:r w:rsidR="009E5CE7">
        <w:rPr>
          <w:rFonts w:ascii="Arial" w:hAnsi="Arial" w:cs="Arial"/>
          <w:b w:val="0"/>
          <w:sz w:val="20"/>
          <w:szCs w:val="20"/>
        </w:rPr>
        <w:t xml:space="preserve"> </w:t>
      </w:r>
    </w:p>
    <w:p w:rsidR="009E5CE7" w:rsidRDefault="009E5CE7" w:rsidP="00397758">
      <w:pPr>
        <w:jc w:val="both"/>
        <w:rPr>
          <w:rFonts w:ascii="Arial" w:hAnsi="Arial" w:cs="Arial"/>
          <w:b w:val="0"/>
          <w:sz w:val="20"/>
          <w:szCs w:val="20"/>
        </w:rPr>
      </w:pPr>
    </w:p>
    <w:p w:rsidR="00654FB9" w:rsidRDefault="009E5CE7" w:rsidP="00654FB9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</w:t>
      </w:r>
      <w:r w:rsidR="00654FB9">
        <w:rPr>
          <w:rFonts w:ascii="Arial" w:hAnsi="Arial" w:cs="Arial"/>
          <w:b w:val="0"/>
          <w:sz w:val="20"/>
          <w:szCs w:val="20"/>
        </w:rPr>
        <w:t xml:space="preserve">. </w:t>
      </w:r>
      <w:r w:rsidR="00654FB9" w:rsidRPr="00654FB9">
        <w:rPr>
          <w:rFonts w:ascii="Arial" w:hAnsi="Arial" w:cs="Arial"/>
          <w:b w:val="0"/>
          <w:sz w:val="20"/>
          <w:szCs w:val="20"/>
        </w:rPr>
        <w:t xml:space="preserve">Schaut euch in dem den unten verlinkten </w:t>
      </w:r>
      <w:r w:rsidR="00654FB9" w:rsidRPr="00654FB9">
        <w:rPr>
          <w:rFonts w:ascii="Arial" w:hAnsi="Arial" w:cs="Arial"/>
          <w:sz w:val="20"/>
          <w:szCs w:val="20"/>
          <w:u w:val="single"/>
        </w:rPr>
        <w:t>Lehrfilm</w:t>
      </w:r>
      <w:r w:rsidR="00654FB9" w:rsidRPr="00654FB9">
        <w:rPr>
          <w:rFonts w:ascii="Arial" w:hAnsi="Arial" w:cs="Arial"/>
          <w:b w:val="0"/>
          <w:sz w:val="20"/>
          <w:szCs w:val="20"/>
        </w:rPr>
        <w:t xml:space="preserve"> den ersten Teil bis zur Zeitmarke 1:40</w:t>
      </w:r>
      <w:r w:rsidR="00D350D3">
        <w:rPr>
          <w:rFonts w:ascii="Arial" w:hAnsi="Arial" w:cs="Arial"/>
          <w:b w:val="0"/>
          <w:sz w:val="20"/>
          <w:szCs w:val="20"/>
        </w:rPr>
        <w:t xml:space="preserve"> (1 Minute und 40 Sekunden)</w:t>
      </w:r>
      <w:r w:rsidR="00654FB9" w:rsidRPr="00654FB9">
        <w:rPr>
          <w:rFonts w:ascii="Arial" w:hAnsi="Arial" w:cs="Arial"/>
          <w:b w:val="0"/>
          <w:sz w:val="20"/>
          <w:szCs w:val="20"/>
        </w:rPr>
        <w:t xml:space="preserve"> an.</w:t>
      </w:r>
      <w:r>
        <w:rPr>
          <w:rFonts w:ascii="Arial" w:hAnsi="Arial" w:cs="Arial"/>
          <w:b w:val="0"/>
          <w:sz w:val="20"/>
          <w:szCs w:val="20"/>
        </w:rPr>
        <w:t xml:space="preserve"> Gebt Sebastians Behauptung </w:t>
      </w:r>
      <w:r w:rsidR="00D350D3">
        <w:rPr>
          <w:rFonts w:ascii="Arial" w:hAnsi="Arial" w:cs="Arial"/>
          <w:b w:val="0"/>
          <w:sz w:val="20"/>
          <w:szCs w:val="20"/>
        </w:rPr>
        <w:t>über die</w:t>
      </w:r>
      <w:r>
        <w:rPr>
          <w:rFonts w:ascii="Arial" w:hAnsi="Arial" w:cs="Arial"/>
          <w:b w:val="0"/>
          <w:sz w:val="20"/>
          <w:szCs w:val="20"/>
        </w:rPr>
        <w:t xml:space="preserve"> drei verschiedene</w:t>
      </w:r>
      <w:r w:rsidR="00D350D3">
        <w:rPr>
          <w:rFonts w:ascii="Arial" w:hAnsi="Arial" w:cs="Arial"/>
          <w:b w:val="0"/>
          <w:sz w:val="20"/>
          <w:szCs w:val="20"/>
        </w:rPr>
        <w:t>n</w:t>
      </w:r>
      <w:r>
        <w:rPr>
          <w:rFonts w:ascii="Arial" w:hAnsi="Arial" w:cs="Arial"/>
          <w:b w:val="0"/>
          <w:sz w:val="20"/>
          <w:szCs w:val="20"/>
        </w:rPr>
        <w:t xml:space="preserve"> Farben</w:t>
      </w:r>
      <w:r w:rsidR="00D350D3">
        <w:rPr>
          <w:rFonts w:ascii="Arial" w:hAnsi="Arial" w:cs="Arial"/>
          <w:b w:val="0"/>
          <w:sz w:val="20"/>
          <w:szCs w:val="20"/>
        </w:rPr>
        <w:t xml:space="preserve"> und über den Begriff </w:t>
      </w:r>
      <w:proofErr w:type="spellStart"/>
      <w:r w:rsidR="00D350D3" w:rsidRPr="00D350D3">
        <w:rPr>
          <w:rFonts w:ascii="Arial" w:hAnsi="Arial" w:cs="Arial"/>
          <w:b w:val="0"/>
          <w:i/>
          <w:sz w:val="20"/>
          <w:szCs w:val="20"/>
        </w:rPr>
        <w:t>Solvatochromie</w:t>
      </w:r>
      <w:proofErr w:type="spellEnd"/>
      <w:r w:rsidR="00D350D3">
        <w:rPr>
          <w:rFonts w:ascii="Arial" w:hAnsi="Arial" w:cs="Arial"/>
          <w:b w:val="0"/>
          <w:sz w:val="20"/>
          <w:szCs w:val="20"/>
        </w:rPr>
        <w:t xml:space="preserve"> wieder.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D350D3">
        <w:rPr>
          <w:rFonts w:ascii="Arial" w:hAnsi="Arial" w:cs="Arial"/>
          <w:b w:val="0"/>
          <w:sz w:val="20"/>
          <w:szCs w:val="20"/>
        </w:rPr>
        <w:t xml:space="preserve"> </w:t>
      </w:r>
    </w:p>
    <w:p w:rsidR="00654FB9" w:rsidRDefault="00654FB9" w:rsidP="00654FB9">
      <w:pPr>
        <w:jc w:val="both"/>
        <w:rPr>
          <w:rFonts w:ascii="Arial" w:hAnsi="Arial" w:cs="Arial"/>
          <w:b w:val="0"/>
          <w:sz w:val="20"/>
          <w:szCs w:val="20"/>
        </w:rPr>
      </w:pPr>
    </w:p>
    <w:p w:rsidR="00D0027E" w:rsidRPr="00654FB9" w:rsidRDefault="00D0027E" w:rsidP="00654FB9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Lehrfilm: Ein chemisches Chamäleon</w:t>
      </w:r>
    </w:p>
    <w:p w:rsidR="00654FB9" w:rsidRDefault="00365A38" w:rsidP="00397758">
      <w:pPr>
        <w:jc w:val="both"/>
        <w:rPr>
          <w:rFonts w:ascii="Arial" w:hAnsi="Arial" w:cs="Arial"/>
          <w:b w:val="0"/>
          <w:sz w:val="20"/>
          <w:szCs w:val="20"/>
        </w:rPr>
      </w:pPr>
      <w:hyperlink r:id="rId9" w:history="1">
        <w:r w:rsidR="00654FB9" w:rsidRPr="00171E7E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https://chemiemitlicht.uni-wuppertal.de/de/filme-videos/photochromie-solvatochromie-photostationaritaet/ein-chemisches-chamaeleon.html</w:t>
        </w:r>
      </w:hyperlink>
      <w:r w:rsidR="00654FB9">
        <w:rPr>
          <w:rFonts w:ascii="Arial" w:hAnsi="Arial" w:cs="Arial"/>
          <w:b w:val="0"/>
          <w:sz w:val="20"/>
          <w:szCs w:val="20"/>
        </w:rPr>
        <w:t xml:space="preserve"> </w:t>
      </w:r>
    </w:p>
    <w:p w:rsidR="00654FB9" w:rsidRDefault="00654FB9" w:rsidP="00397758">
      <w:pPr>
        <w:jc w:val="both"/>
        <w:rPr>
          <w:rFonts w:ascii="Arial" w:hAnsi="Arial" w:cs="Arial"/>
          <w:b w:val="0"/>
          <w:sz w:val="20"/>
          <w:szCs w:val="20"/>
        </w:rPr>
      </w:pPr>
    </w:p>
    <w:p w:rsidR="00EF2C69" w:rsidRDefault="009A2EFF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3</w:t>
      </w:r>
      <w:r w:rsidR="006C1437">
        <w:rPr>
          <w:rFonts w:ascii="Arial" w:hAnsi="Arial" w:cs="Arial"/>
          <w:b w:val="0"/>
          <w:sz w:val="20"/>
          <w:szCs w:val="20"/>
        </w:rPr>
        <w:t xml:space="preserve">. Unter </w:t>
      </w:r>
      <w:r w:rsidR="00EF2C69">
        <w:rPr>
          <w:rFonts w:ascii="Arial" w:hAnsi="Arial" w:cs="Arial"/>
          <w:b w:val="0"/>
          <w:sz w:val="20"/>
          <w:szCs w:val="20"/>
        </w:rPr>
        <w:t>dem unten angegebenen</w:t>
      </w:r>
      <w:r w:rsidR="00755A74">
        <w:rPr>
          <w:rFonts w:ascii="Arial" w:hAnsi="Arial" w:cs="Arial"/>
          <w:b w:val="0"/>
          <w:sz w:val="20"/>
          <w:szCs w:val="20"/>
        </w:rPr>
        <w:t xml:space="preserve"> Link gibt es zwei </w:t>
      </w:r>
      <w:r w:rsidR="006C1437">
        <w:rPr>
          <w:rFonts w:ascii="Arial" w:hAnsi="Arial" w:cs="Arial"/>
          <w:b w:val="0"/>
          <w:sz w:val="20"/>
          <w:szCs w:val="20"/>
        </w:rPr>
        <w:t xml:space="preserve">Ordner mit </w:t>
      </w:r>
      <w:r w:rsidR="00755A74" w:rsidRPr="0009491D">
        <w:rPr>
          <w:rFonts w:ascii="Arial" w:hAnsi="Arial" w:cs="Arial"/>
          <w:sz w:val="20"/>
          <w:szCs w:val="20"/>
          <w:u w:val="single"/>
        </w:rPr>
        <w:t>experimentbasierten A</w:t>
      </w:r>
      <w:r w:rsidR="006C1437" w:rsidRPr="0009491D">
        <w:rPr>
          <w:rFonts w:ascii="Arial" w:hAnsi="Arial" w:cs="Arial"/>
          <w:sz w:val="20"/>
          <w:szCs w:val="20"/>
          <w:u w:val="single"/>
        </w:rPr>
        <w:t>rbeitsblätter</w:t>
      </w:r>
      <w:r w:rsidR="00755A74" w:rsidRPr="0009491D">
        <w:rPr>
          <w:rFonts w:ascii="Arial" w:hAnsi="Arial" w:cs="Arial"/>
          <w:sz w:val="20"/>
          <w:szCs w:val="20"/>
          <w:u w:val="single"/>
        </w:rPr>
        <w:t>n für die Sek. I</w:t>
      </w:r>
      <w:r w:rsidR="00755A74">
        <w:rPr>
          <w:rFonts w:ascii="Arial" w:hAnsi="Arial" w:cs="Arial"/>
          <w:b w:val="0"/>
          <w:sz w:val="20"/>
          <w:szCs w:val="20"/>
        </w:rPr>
        <w:t>.</w:t>
      </w:r>
      <w:r w:rsidR="00E8264E">
        <w:rPr>
          <w:rFonts w:ascii="Arial" w:hAnsi="Arial" w:cs="Arial"/>
          <w:b w:val="0"/>
          <w:sz w:val="20"/>
          <w:szCs w:val="20"/>
        </w:rPr>
        <w:t xml:space="preserve"> </w:t>
      </w:r>
    </w:p>
    <w:p w:rsidR="00E8264E" w:rsidRDefault="00E8264E" w:rsidP="003C638D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a) Öffnet in dem ersten Ordner</w:t>
      </w:r>
      <w:r w:rsidR="006C1437">
        <w:rPr>
          <w:rFonts w:ascii="Arial" w:hAnsi="Arial" w:cs="Arial"/>
          <w:b w:val="0"/>
          <w:sz w:val="20"/>
          <w:szCs w:val="20"/>
        </w:rPr>
        <w:t xml:space="preserve"> </w:t>
      </w:r>
      <w:r w:rsidR="0009491D">
        <w:rPr>
          <w:rFonts w:ascii="Arial" w:hAnsi="Arial" w:cs="Arial"/>
          <w:b w:val="0"/>
          <w:sz w:val="20"/>
          <w:szCs w:val="20"/>
        </w:rPr>
        <w:t>„</w:t>
      </w:r>
      <w:hyperlink r:id="rId10" w:history="1">
        <w:r w:rsidRPr="0009491D">
          <w:rPr>
            <w:rFonts w:ascii="Arial" w:hAnsi="Arial" w:cs="Arial"/>
            <w:b w:val="0"/>
            <w:i/>
            <w:color w:val="auto"/>
            <w:sz w:val="20"/>
            <w:szCs w:val="20"/>
            <w:u w:val="single"/>
          </w:rPr>
          <w:t>Leuchtfarben in Alltagsgegenständen und Naturprodukten</w:t>
        </w:r>
      </w:hyperlink>
      <w:r w:rsidR="0009491D">
        <w:rPr>
          <w:rFonts w:ascii="Arial" w:hAnsi="Arial" w:cs="Arial"/>
          <w:b w:val="0"/>
          <w:i/>
          <w:color w:val="auto"/>
          <w:sz w:val="20"/>
          <w:szCs w:val="20"/>
          <w:u w:val="single"/>
        </w:rPr>
        <w:t>“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auto"/>
          <w:sz w:val="20"/>
          <w:szCs w:val="20"/>
        </w:rPr>
        <w:t>das Arbeitsblatt mit den Versuchen V1 und V2 und bearbeitet die Aufgaben dazu.</w:t>
      </w:r>
    </w:p>
    <w:p w:rsidR="003C638D" w:rsidRDefault="00E8264E" w:rsidP="003C638D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b) Öffnet</w:t>
      </w:r>
      <w:r w:rsidR="00EF2C69">
        <w:rPr>
          <w:rFonts w:ascii="Arial" w:hAnsi="Arial" w:cs="Arial"/>
          <w:b w:val="0"/>
          <w:color w:val="auto"/>
          <w:sz w:val="20"/>
          <w:szCs w:val="20"/>
        </w:rPr>
        <w:t xml:space="preserve"> in dem gleichen Ordner das Arbeitsblatt mit V5 </w:t>
      </w:r>
      <w:r w:rsidR="0009491D">
        <w:rPr>
          <w:rFonts w:ascii="Arial" w:hAnsi="Arial" w:cs="Arial"/>
          <w:b w:val="0"/>
          <w:color w:val="auto"/>
          <w:sz w:val="20"/>
          <w:szCs w:val="20"/>
        </w:rPr>
        <w:t>und</w:t>
      </w:r>
      <w:r w:rsidR="00EF2C69">
        <w:rPr>
          <w:rFonts w:ascii="Arial" w:hAnsi="Arial" w:cs="Arial"/>
          <w:b w:val="0"/>
          <w:color w:val="auto"/>
          <w:sz w:val="20"/>
          <w:szCs w:val="20"/>
        </w:rPr>
        <w:t xml:space="preserve"> V6 und bearbeitet die Aufgabe A1.</w:t>
      </w:r>
    </w:p>
    <w:p w:rsidR="00EF2C69" w:rsidRPr="00E8264E" w:rsidRDefault="00EF2C69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c) Öffnet in dem zweiten Ordner </w:t>
      </w:r>
      <w:r w:rsidR="0009491D">
        <w:rPr>
          <w:rFonts w:ascii="Arial" w:hAnsi="Arial" w:cs="Arial"/>
          <w:b w:val="0"/>
          <w:color w:val="auto"/>
          <w:sz w:val="20"/>
          <w:szCs w:val="20"/>
        </w:rPr>
        <w:t>„</w:t>
      </w:r>
      <w:hyperlink r:id="rId11" w:history="1">
        <w:r w:rsidRPr="0009491D">
          <w:rPr>
            <w:rStyle w:val="Hyperlink"/>
            <w:rFonts w:ascii="Arial" w:hAnsi="Arial" w:cs="Arial"/>
            <w:b w:val="0"/>
            <w:i/>
            <w:color w:val="auto"/>
            <w:sz w:val="20"/>
            <w:szCs w:val="20"/>
            <w:u w:val="none"/>
          </w:rPr>
          <w:t>Farbe - (K)eine charakteristische Stoffeigenschaft ?</w:t>
        </w:r>
      </w:hyperlink>
      <w:r w:rsidR="0009491D">
        <w:rPr>
          <w:rFonts w:ascii="Arial" w:hAnsi="Arial" w:cs="Arial"/>
          <w:b w:val="0"/>
          <w:i/>
          <w:color w:val="auto"/>
          <w:sz w:val="20"/>
          <w:szCs w:val="20"/>
        </w:rPr>
        <w:t>“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das dritte Arbeitsblatt und bearbeitet die Aufgabe A3. (</w:t>
      </w:r>
      <w:r w:rsidRPr="00EF2C69">
        <w:rPr>
          <w:rFonts w:ascii="Arial" w:hAnsi="Arial" w:cs="Arial"/>
          <w:b w:val="0"/>
          <w:i/>
          <w:color w:val="auto"/>
          <w:sz w:val="20"/>
          <w:szCs w:val="20"/>
        </w:rPr>
        <w:t>Hinweis:</w:t>
      </w:r>
      <w:r w:rsidR="0009491D">
        <w:rPr>
          <w:rFonts w:ascii="Arial" w:hAnsi="Arial" w:cs="Arial"/>
          <w:b w:val="0"/>
          <w:color w:val="auto"/>
          <w:sz w:val="20"/>
          <w:szCs w:val="20"/>
        </w:rPr>
        <w:t xml:space="preserve"> A3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bezieht sich auf Sebastians Experiment im Lehrfilm über das chemische Chamäleon aus Schritt 2)</w:t>
      </w:r>
    </w:p>
    <w:p w:rsidR="00755A74" w:rsidRDefault="00755A74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C638D" w:rsidRPr="00E324F1" w:rsidRDefault="00365A38" w:rsidP="003C638D">
      <w:pPr>
        <w:jc w:val="both"/>
        <w:rPr>
          <w:rFonts w:ascii="Arial" w:hAnsi="Arial" w:cs="Arial"/>
          <w:b w:val="0"/>
          <w:sz w:val="20"/>
          <w:szCs w:val="20"/>
        </w:rPr>
      </w:pPr>
      <w:hyperlink w:history="1"/>
      <w:hyperlink r:id="rId12" w:history="1">
        <w:r w:rsidR="006C1437" w:rsidRPr="00171E7E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https://chemiemitlicht.uni-wuppertal.de/de/experimente/leuchtfarben.html</w:t>
        </w:r>
      </w:hyperlink>
      <w:r w:rsidR="006C1437">
        <w:rPr>
          <w:rFonts w:ascii="Arial" w:hAnsi="Arial" w:cs="Arial"/>
          <w:b w:val="0"/>
          <w:sz w:val="20"/>
          <w:szCs w:val="20"/>
        </w:rPr>
        <w:t xml:space="preserve"> </w:t>
      </w:r>
    </w:p>
    <w:p w:rsidR="0004015B" w:rsidRPr="00EF2C69" w:rsidRDefault="0004015B" w:rsidP="00ED3C55">
      <w:pPr>
        <w:jc w:val="both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sectPr w:rsidR="0004015B" w:rsidRPr="00EF2C69" w:rsidSect="00607760">
      <w:pgSz w:w="11906" w:h="16838" w:code="9"/>
      <w:pgMar w:top="1079" w:right="1418" w:bottom="1134" w:left="1418" w:header="68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725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2F"/>
    <w:multiLevelType w:val="hybridMultilevel"/>
    <w:tmpl w:val="A78C1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398"/>
    <w:multiLevelType w:val="hybridMultilevel"/>
    <w:tmpl w:val="174033DE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62C2"/>
    <w:multiLevelType w:val="hybridMultilevel"/>
    <w:tmpl w:val="FE62B89A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D697B"/>
    <w:multiLevelType w:val="hybridMultilevel"/>
    <w:tmpl w:val="B4F83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77D84"/>
    <w:multiLevelType w:val="hybridMultilevel"/>
    <w:tmpl w:val="0AF84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7F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192FB0"/>
    <w:multiLevelType w:val="multilevel"/>
    <w:tmpl w:val="677A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D12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13532D"/>
    <w:multiLevelType w:val="hybridMultilevel"/>
    <w:tmpl w:val="F72E48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F7817"/>
    <w:multiLevelType w:val="hybridMultilevel"/>
    <w:tmpl w:val="803050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65"/>
    <w:rsid w:val="00001B8E"/>
    <w:rsid w:val="000107D5"/>
    <w:rsid w:val="00010A65"/>
    <w:rsid w:val="00025D5E"/>
    <w:rsid w:val="00032341"/>
    <w:rsid w:val="00035121"/>
    <w:rsid w:val="00036C1E"/>
    <w:rsid w:val="0004015B"/>
    <w:rsid w:val="000429B4"/>
    <w:rsid w:val="00044F20"/>
    <w:rsid w:val="00051D21"/>
    <w:rsid w:val="00065EDF"/>
    <w:rsid w:val="0007179D"/>
    <w:rsid w:val="00071B42"/>
    <w:rsid w:val="00073D9B"/>
    <w:rsid w:val="0007697B"/>
    <w:rsid w:val="00083F5A"/>
    <w:rsid w:val="00086863"/>
    <w:rsid w:val="000871CF"/>
    <w:rsid w:val="00094622"/>
    <w:rsid w:val="0009491D"/>
    <w:rsid w:val="0009755F"/>
    <w:rsid w:val="000B29B0"/>
    <w:rsid w:val="000C1A71"/>
    <w:rsid w:val="000C1DC9"/>
    <w:rsid w:val="000C43F8"/>
    <w:rsid w:val="000C5BA0"/>
    <w:rsid w:val="000D208E"/>
    <w:rsid w:val="000D6925"/>
    <w:rsid w:val="000E344F"/>
    <w:rsid w:val="000E70ED"/>
    <w:rsid w:val="000F01F4"/>
    <w:rsid w:val="000F4A65"/>
    <w:rsid w:val="000F773A"/>
    <w:rsid w:val="001050E8"/>
    <w:rsid w:val="00107AFA"/>
    <w:rsid w:val="00107BBF"/>
    <w:rsid w:val="00107FF0"/>
    <w:rsid w:val="00115C04"/>
    <w:rsid w:val="00126C31"/>
    <w:rsid w:val="001302E2"/>
    <w:rsid w:val="00132D65"/>
    <w:rsid w:val="001366CB"/>
    <w:rsid w:val="001436BD"/>
    <w:rsid w:val="001460D6"/>
    <w:rsid w:val="00146626"/>
    <w:rsid w:val="00146AAA"/>
    <w:rsid w:val="00147633"/>
    <w:rsid w:val="00152DC0"/>
    <w:rsid w:val="0015620D"/>
    <w:rsid w:val="00163487"/>
    <w:rsid w:val="001644ED"/>
    <w:rsid w:val="001704B1"/>
    <w:rsid w:val="001835AB"/>
    <w:rsid w:val="00185FA5"/>
    <w:rsid w:val="00192BEC"/>
    <w:rsid w:val="001A3572"/>
    <w:rsid w:val="001B3E0D"/>
    <w:rsid w:val="001C1B43"/>
    <w:rsid w:val="001C3F30"/>
    <w:rsid w:val="001D1E6F"/>
    <w:rsid w:val="001D4457"/>
    <w:rsid w:val="001E1620"/>
    <w:rsid w:val="001F4262"/>
    <w:rsid w:val="001F5229"/>
    <w:rsid w:val="001F73E9"/>
    <w:rsid w:val="00200D6B"/>
    <w:rsid w:val="00200E2C"/>
    <w:rsid w:val="00210EDE"/>
    <w:rsid w:val="002206C1"/>
    <w:rsid w:val="00226AE6"/>
    <w:rsid w:val="00226F2A"/>
    <w:rsid w:val="00232230"/>
    <w:rsid w:val="00235335"/>
    <w:rsid w:val="002366D9"/>
    <w:rsid w:val="00240E1D"/>
    <w:rsid w:val="002447FC"/>
    <w:rsid w:val="002528A1"/>
    <w:rsid w:val="00262B2D"/>
    <w:rsid w:val="0026575A"/>
    <w:rsid w:val="002718AC"/>
    <w:rsid w:val="00273B65"/>
    <w:rsid w:val="00276534"/>
    <w:rsid w:val="0027705F"/>
    <w:rsid w:val="0028322F"/>
    <w:rsid w:val="0028575F"/>
    <w:rsid w:val="00293F50"/>
    <w:rsid w:val="002951DA"/>
    <w:rsid w:val="00295AEA"/>
    <w:rsid w:val="002963EB"/>
    <w:rsid w:val="002A3785"/>
    <w:rsid w:val="002A52A4"/>
    <w:rsid w:val="002B5F7B"/>
    <w:rsid w:val="002C3CD0"/>
    <w:rsid w:val="002D091B"/>
    <w:rsid w:val="002D10F7"/>
    <w:rsid w:val="002D3B76"/>
    <w:rsid w:val="002D4807"/>
    <w:rsid w:val="002E3366"/>
    <w:rsid w:val="002E71DC"/>
    <w:rsid w:val="002F324F"/>
    <w:rsid w:val="002F69E9"/>
    <w:rsid w:val="003006A7"/>
    <w:rsid w:val="00310993"/>
    <w:rsid w:val="00311DF1"/>
    <w:rsid w:val="003212F3"/>
    <w:rsid w:val="003253B6"/>
    <w:rsid w:val="0033254D"/>
    <w:rsid w:val="003542F7"/>
    <w:rsid w:val="0035675E"/>
    <w:rsid w:val="00365A38"/>
    <w:rsid w:val="00373238"/>
    <w:rsid w:val="00380008"/>
    <w:rsid w:val="00380622"/>
    <w:rsid w:val="0038323C"/>
    <w:rsid w:val="00386039"/>
    <w:rsid w:val="00395F09"/>
    <w:rsid w:val="00397758"/>
    <w:rsid w:val="003A25E9"/>
    <w:rsid w:val="003A2B6B"/>
    <w:rsid w:val="003B2507"/>
    <w:rsid w:val="003C638D"/>
    <w:rsid w:val="003C6A14"/>
    <w:rsid w:val="003D1B16"/>
    <w:rsid w:val="003D2842"/>
    <w:rsid w:val="003D3028"/>
    <w:rsid w:val="003E49BF"/>
    <w:rsid w:val="003F0493"/>
    <w:rsid w:val="003F070C"/>
    <w:rsid w:val="003F1E96"/>
    <w:rsid w:val="003F5DC7"/>
    <w:rsid w:val="003F7643"/>
    <w:rsid w:val="00400350"/>
    <w:rsid w:val="00404EFC"/>
    <w:rsid w:val="00406C97"/>
    <w:rsid w:val="0040791F"/>
    <w:rsid w:val="0041419B"/>
    <w:rsid w:val="0041436E"/>
    <w:rsid w:val="00415FD8"/>
    <w:rsid w:val="00416D92"/>
    <w:rsid w:val="00424F8E"/>
    <w:rsid w:val="00425D65"/>
    <w:rsid w:val="00445C7A"/>
    <w:rsid w:val="00462B9B"/>
    <w:rsid w:val="00465610"/>
    <w:rsid w:val="00470924"/>
    <w:rsid w:val="00471910"/>
    <w:rsid w:val="00475334"/>
    <w:rsid w:val="00475BCC"/>
    <w:rsid w:val="00492461"/>
    <w:rsid w:val="004A57E8"/>
    <w:rsid w:val="004B0274"/>
    <w:rsid w:val="004C51B0"/>
    <w:rsid w:val="004C59D7"/>
    <w:rsid w:val="004D36BD"/>
    <w:rsid w:val="004D3FC2"/>
    <w:rsid w:val="004F00A7"/>
    <w:rsid w:val="004F6917"/>
    <w:rsid w:val="005036AF"/>
    <w:rsid w:val="0050590C"/>
    <w:rsid w:val="0051302A"/>
    <w:rsid w:val="00523832"/>
    <w:rsid w:val="00535247"/>
    <w:rsid w:val="00536970"/>
    <w:rsid w:val="0054644E"/>
    <w:rsid w:val="0054697F"/>
    <w:rsid w:val="00547252"/>
    <w:rsid w:val="005533F3"/>
    <w:rsid w:val="005540CA"/>
    <w:rsid w:val="00561015"/>
    <w:rsid w:val="00561DB0"/>
    <w:rsid w:val="00566D79"/>
    <w:rsid w:val="00585E96"/>
    <w:rsid w:val="00596996"/>
    <w:rsid w:val="00596BAB"/>
    <w:rsid w:val="005A2F23"/>
    <w:rsid w:val="005A523A"/>
    <w:rsid w:val="005B189E"/>
    <w:rsid w:val="005B48BB"/>
    <w:rsid w:val="005C0915"/>
    <w:rsid w:val="005C4C66"/>
    <w:rsid w:val="005D1B54"/>
    <w:rsid w:val="005E5B60"/>
    <w:rsid w:val="005F52B3"/>
    <w:rsid w:val="00606EAC"/>
    <w:rsid w:val="00607248"/>
    <w:rsid w:val="00607760"/>
    <w:rsid w:val="00623C19"/>
    <w:rsid w:val="006255B2"/>
    <w:rsid w:val="00626AE7"/>
    <w:rsid w:val="00631092"/>
    <w:rsid w:val="00640EF0"/>
    <w:rsid w:val="00653E0E"/>
    <w:rsid w:val="00654FB9"/>
    <w:rsid w:val="00655165"/>
    <w:rsid w:val="00663AC1"/>
    <w:rsid w:val="00664502"/>
    <w:rsid w:val="0067394D"/>
    <w:rsid w:val="00676B10"/>
    <w:rsid w:val="0069271A"/>
    <w:rsid w:val="00693C2E"/>
    <w:rsid w:val="00694607"/>
    <w:rsid w:val="006A5EB5"/>
    <w:rsid w:val="006B7259"/>
    <w:rsid w:val="006B7EF0"/>
    <w:rsid w:val="006C1437"/>
    <w:rsid w:val="006C4E98"/>
    <w:rsid w:val="006D6A88"/>
    <w:rsid w:val="006E0991"/>
    <w:rsid w:val="006E2DD2"/>
    <w:rsid w:val="006E5CB0"/>
    <w:rsid w:val="006E6704"/>
    <w:rsid w:val="006F36F4"/>
    <w:rsid w:val="00701612"/>
    <w:rsid w:val="007111CB"/>
    <w:rsid w:val="00714D9F"/>
    <w:rsid w:val="00715BC3"/>
    <w:rsid w:val="00727CB5"/>
    <w:rsid w:val="00733448"/>
    <w:rsid w:val="00742E44"/>
    <w:rsid w:val="00750EE5"/>
    <w:rsid w:val="00753517"/>
    <w:rsid w:val="00755A74"/>
    <w:rsid w:val="0076168A"/>
    <w:rsid w:val="007620E1"/>
    <w:rsid w:val="00767114"/>
    <w:rsid w:val="007710D4"/>
    <w:rsid w:val="007723B2"/>
    <w:rsid w:val="00785054"/>
    <w:rsid w:val="00793B20"/>
    <w:rsid w:val="00795895"/>
    <w:rsid w:val="007A1B02"/>
    <w:rsid w:val="007A4289"/>
    <w:rsid w:val="007B0031"/>
    <w:rsid w:val="007B1295"/>
    <w:rsid w:val="007B18D0"/>
    <w:rsid w:val="007B1DA7"/>
    <w:rsid w:val="007C10EE"/>
    <w:rsid w:val="007C4498"/>
    <w:rsid w:val="007D3818"/>
    <w:rsid w:val="007E3E49"/>
    <w:rsid w:val="007E7E66"/>
    <w:rsid w:val="007F2E90"/>
    <w:rsid w:val="00801540"/>
    <w:rsid w:val="0081029F"/>
    <w:rsid w:val="00810F90"/>
    <w:rsid w:val="00815F8C"/>
    <w:rsid w:val="0082274B"/>
    <w:rsid w:val="00840102"/>
    <w:rsid w:val="00841840"/>
    <w:rsid w:val="00842F5D"/>
    <w:rsid w:val="00851106"/>
    <w:rsid w:val="00852049"/>
    <w:rsid w:val="00870F54"/>
    <w:rsid w:val="008710AD"/>
    <w:rsid w:val="0087361C"/>
    <w:rsid w:val="00877F93"/>
    <w:rsid w:val="00881C4C"/>
    <w:rsid w:val="008B2EB6"/>
    <w:rsid w:val="008B4116"/>
    <w:rsid w:val="008C3DF6"/>
    <w:rsid w:val="008C657D"/>
    <w:rsid w:val="008C70A4"/>
    <w:rsid w:val="008D0162"/>
    <w:rsid w:val="008D2DB1"/>
    <w:rsid w:val="008D470E"/>
    <w:rsid w:val="008E0088"/>
    <w:rsid w:val="008F30FB"/>
    <w:rsid w:val="00900995"/>
    <w:rsid w:val="00902022"/>
    <w:rsid w:val="00911167"/>
    <w:rsid w:val="00914CBC"/>
    <w:rsid w:val="0094443D"/>
    <w:rsid w:val="00946816"/>
    <w:rsid w:val="00951036"/>
    <w:rsid w:val="00954B0E"/>
    <w:rsid w:val="00955DDB"/>
    <w:rsid w:val="00961D5E"/>
    <w:rsid w:val="00967EDA"/>
    <w:rsid w:val="00973440"/>
    <w:rsid w:val="00985F27"/>
    <w:rsid w:val="00987664"/>
    <w:rsid w:val="00987E82"/>
    <w:rsid w:val="009A2EFF"/>
    <w:rsid w:val="009A7AD8"/>
    <w:rsid w:val="009B06CF"/>
    <w:rsid w:val="009C39C3"/>
    <w:rsid w:val="009C3ADD"/>
    <w:rsid w:val="009D1272"/>
    <w:rsid w:val="009D3306"/>
    <w:rsid w:val="009D3393"/>
    <w:rsid w:val="009E3055"/>
    <w:rsid w:val="009E5CE7"/>
    <w:rsid w:val="009E6566"/>
    <w:rsid w:val="009E7245"/>
    <w:rsid w:val="00A11E5D"/>
    <w:rsid w:val="00A236E4"/>
    <w:rsid w:val="00A302DE"/>
    <w:rsid w:val="00A43C54"/>
    <w:rsid w:val="00A464B0"/>
    <w:rsid w:val="00A54ACA"/>
    <w:rsid w:val="00A553D2"/>
    <w:rsid w:val="00A60768"/>
    <w:rsid w:val="00A666D6"/>
    <w:rsid w:val="00A73948"/>
    <w:rsid w:val="00A7584D"/>
    <w:rsid w:val="00A82C28"/>
    <w:rsid w:val="00A92520"/>
    <w:rsid w:val="00A93CAC"/>
    <w:rsid w:val="00AA6DE7"/>
    <w:rsid w:val="00AB0DBF"/>
    <w:rsid w:val="00AB4A86"/>
    <w:rsid w:val="00AC5F61"/>
    <w:rsid w:val="00AC6817"/>
    <w:rsid w:val="00AD4622"/>
    <w:rsid w:val="00AE5DD9"/>
    <w:rsid w:val="00AE6B36"/>
    <w:rsid w:val="00B0110B"/>
    <w:rsid w:val="00B047D7"/>
    <w:rsid w:val="00B04822"/>
    <w:rsid w:val="00B051FE"/>
    <w:rsid w:val="00B12AC4"/>
    <w:rsid w:val="00B203D7"/>
    <w:rsid w:val="00B25DA8"/>
    <w:rsid w:val="00B3747D"/>
    <w:rsid w:val="00B3795B"/>
    <w:rsid w:val="00B44971"/>
    <w:rsid w:val="00B51C65"/>
    <w:rsid w:val="00B52900"/>
    <w:rsid w:val="00B70693"/>
    <w:rsid w:val="00B74411"/>
    <w:rsid w:val="00B81B68"/>
    <w:rsid w:val="00B82677"/>
    <w:rsid w:val="00B871BE"/>
    <w:rsid w:val="00B8750A"/>
    <w:rsid w:val="00B95AD8"/>
    <w:rsid w:val="00BA3793"/>
    <w:rsid w:val="00BA4ED7"/>
    <w:rsid w:val="00BB5C27"/>
    <w:rsid w:val="00BC55EC"/>
    <w:rsid w:val="00BF1817"/>
    <w:rsid w:val="00BF1D46"/>
    <w:rsid w:val="00BF3425"/>
    <w:rsid w:val="00BF50B9"/>
    <w:rsid w:val="00C0083D"/>
    <w:rsid w:val="00C061EF"/>
    <w:rsid w:val="00C12DDE"/>
    <w:rsid w:val="00C16A04"/>
    <w:rsid w:val="00C224C0"/>
    <w:rsid w:val="00C22A82"/>
    <w:rsid w:val="00C351C3"/>
    <w:rsid w:val="00C4241D"/>
    <w:rsid w:val="00C471D4"/>
    <w:rsid w:val="00C63F71"/>
    <w:rsid w:val="00C75783"/>
    <w:rsid w:val="00C8185C"/>
    <w:rsid w:val="00C83B35"/>
    <w:rsid w:val="00CA5A25"/>
    <w:rsid w:val="00CA7795"/>
    <w:rsid w:val="00CB081A"/>
    <w:rsid w:val="00CB159A"/>
    <w:rsid w:val="00CB33BF"/>
    <w:rsid w:val="00CC7AE5"/>
    <w:rsid w:val="00CD3357"/>
    <w:rsid w:val="00CD4718"/>
    <w:rsid w:val="00CD7B14"/>
    <w:rsid w:val="00CD7C83"/>
    <w:rsid w:val="00CD7DC8"/>
    <w:rsid w:val="00CE7337"/>
    <w:rsid w:val="00CF73A1"/>
    <w:rsid w:val="00CF7456"/>
    <w:rsid w:val="00D0027E"/>
    <w:rsid w:val="00D025C7"/>
    <w:rsid w:val="00D03171"/>
    <w:rsid w:val="00D10471"/>
    <w:rsid w:val="00D114CE"/>
    <w:rsid w:val="00D1440A"/>
    <w:rsid w:val="00D22046"/>
    <w:rsid w:val="00D328F0"/>
    <w:rsid w:val="00D350D3"/>
    <w:rsid w:val="00D42216"/>
    <w:rsid w:val="00D434A9"/>
    <w:rsid w:val="00D5325A"/>
    <w:rsid w:val="00D62CCF"/>
    <w:rsid w:val="00D9397D"/>
    <w:rsid w:val="00D97205"/>
    <w:rsid w:val="00DA374B"/>
    <w:rsid w:val="00DA5FE1"/>
    <w:rsid w:val="00DA6F29"/>
    <w:rsid w:val="00DB5A57"/>
    <w:rsid w:val="00DD43D8"/>
    <w:rsid w:val="00DD6FA3"/>
    <w:rsid w:val="00DE1F53"/>
    <w:rsid w:val="00DE2344"/>
    <w:rsid w:val="00DE38FA"/>
    <w:rsid w:val="00DE3CFB"/>
    <w:rsid w:val="00DE636C"/>
    <w:rsid w:val="00DE7829"/>
    <w:rsid w:val="00DE7B7D"/>
    <w:rsid w:val="00E028CE"/>
    <w:rsid w:val="00E03E5B"/>
    <w:rsid w:val="00E05643"/>
    <w:rsid w:val="00E05A8B"/>
    <w:rsid w:val="00E07565"/>
    <w:rsid w:val="00E10EDA"/>
    <w:rsid w:val="00E1145C"/>
    <w:rsid w:val="00E163C5"/>
    <w:rsid w:val="00E2029F"/>
    <w:rsid w:val="00E21ADD"/>
    <w:rsid w:val="00E24700"/>
    <w:rsid w:val="00E24D37"/>
    <w:rsid w:val="00E25BCD"/>
    <w:rsid w:val="00E324F1"/>
    <w:rsid w:val="00E37B48"/>
    <w:rsid w:val="00E43D03"/>
    <w:rsid w:val="00E5285D"/>
    <w:rsid w:val="00E5518E"/>
    <w:rsid w:val="00E61E77"/>
    <w:rsid w:val="00E63AB3"/>
    <w:rsid w:val="00E71883"/>
    <w:rsid w:val="00E75D23"/>
    <w:rsid w:val="00E80096"/>
    <w:rsid w:val="00E8264E"/>
    <w:rsid w:val="00E90415"/>
    <w:rsid w:val="00E966EF"/>
    <w:rsid w:val="00EA044E"/>
    <w:rsid w:val="00EA6C2E"/>
    <w:rsid w:val="00EB494E"/>
    <w:rsid w:val="00EC0C62"/>
    <w:rsid w:val="00ED3C55"/>
    <w:rsid w:val="00ED3C56"/>
    <w:rsid w:val="00EE73CD"/>
    <w:rsid w:val="00EF2C69"/>
    <w:rsid w:val="00EF4E94"/>
    <w:rsid w:val="00F12B79"/>
    <w:rsid w:val="00F17F47"/>
    <w:rsid w:val="00F277E6"/>
    <w:rsid w:val="00F3644E"/>
    <w:rsid w:val="00F456C2"/>
    <w:rsid w:val="00F65580"/>
    <w:rsid w:val="00F65762"/>
    <w:rsid w:val="00F65A39"/>
    <w:rsid w:val="00F7100E"/>
    <w:rsid w:val="00F775E4"/>
    <w:rsid w:val="00F9485B"/>
    <w:rsid w:val="00FB33A0"/>
    <w:rsid w:val="00FB5341"/>
    <w:rsid w:val="00FC6E5C"/>
    <w:rsid w:val="00FD1B8F"/>
    <w:rsid w:val="00FD619C"/>
    <w:rsid w:val="00FE42A5"/>
    <w:rsid w:val="00FE5243"/>
    <w:rsid w:val="00FE717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60"/>
    <w:rPr>
      <w:b/>
      <w:color w:val="000000"/>
      <w:sz w:val="16"/>
      <w:szCs w:val="16"/>
    </w:rPr>
  </w:style>
  <w:style w:type="paragraph" w:styleId="berschrift1">
    <w:name w:val="heading 1"/>
    <w:basedOn w:val="Standard"/>
    <w:next w:val="Standard"/>
    <w:qFormat/>
    <w:rsid w:val="00607760"/>
    <w:pPr>
      <w:keepNext/>
      <w:spacing w:line="170" w:lineRule="exact"/>
      <w:ind w:left="57"/>
      <w:jc w:val="center"/>
      <w:outlineLvl w:val="0"/>
    </w:pPr>
    <w:rPr>
      <w:rFonts w:ascii="Century725 BT" w:hAnsi="Century725 BT"/>
      <w:sz w:val="18"/>
    </w:rPr>
  </w:style>
  <w:style w:type="paragraph" w:styleId="berschrift4">
    <w:name w:val="heading 4"/>
    <w:basedOn w:val="Standard"/>
    <w:next w:val="Standard"/>
    <w:qFormat/>
    <w:rsid w:val="00607760"/>
    <w:pPr>
      <w:keepNext/>
      <w:spacing w:before="20" w:line="240" w:lineRule="exact"/>
      <w:ind w:right="198"/>
      <w:jc w:val="right"/>
      <w:outlineLvl w:val="3"/>
    </w:pPr>
    <w:rPr>
      <w:rFonts w:ascii="Century725 BT" w:hAnsi="Century725 BT"/>
      <w:b w:val="0"/>
      <w:color w:val="auto"/>
      <w:sz w:val="26"/>
      <w:szCs w:val="20"/>
    </w:rPr>
  </w:style>
  <w:style w:type="paragraph" w:styleId="berschrift6">
    <w:name w:val="heading 6"/>
    <w:basedOn w:val="Standard"/>
    <w:next w:val="Standard"/>
    <w:qFormat/>
    <w:rsid w:val="00607760"/>
    <w:pPr>
      <w:keepNext/>
      <w:outlineLvl w:val="5"/>
    </w:pPr>
    <w:rPr>
      <w:rFonts w:ascii="Arial" w:hAnsi="Arial"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7760"/>
    <w:pPr>
      <w:jc w:val="center"/>
    </w:pPr>
    <w:rPr>
      <w:rFonts w:ascii="Arial" w:hAnsi="Arial"/>
      <w:color w:val="auto"/>
      <w:sz w:val="44"/>
    </w:rPr>
  </w:style>
  <w:style w:type="character" w:styleId="Hyperlink">
    <w:name w:val="Hyperlink"/>
    <w:basedOn w:val="Absatz-Standardschriftart"/>
    <w:rsid w:val="00607760"/>
    <w:rPr>
      <w:color w:val="0000FF"/>
      <w:u w:val="single"/>
    </w:rPr>
  </w:style>
  <w:style w:type="paragraph" w:customStyle="1" w:styleId="StandardIFOK">
    <w:name w:val="Standard IFOK"/>
    <w:basedOn w:val="Standard"/>
    <w:rsid w:val="00607760"/>
    <w:pPr>
      <w:spacing w:line="312" w:lineRule="auto"/>
      <w:jc w:val="both"/>
    </w:pPr>
    <w:rPr>
      <w:b w:val="0"/>
      <w:color w:val="auto"/>
      <w:sz w:val="22"/>
    </w:rPr>
  </w:style>
  <w:style w:type="table" w:styleId="Tabellenraster">
    <w:name w:val="Table Grid"/>
    <w:basedOn w:val="NormaleTabelle"/>
    <w:rsid w:val="007B0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75D23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E75D23"/>
    <w:rPr>
      <w:rFonts w:ascii="Tahoma" w:hAnsi="Tahoma" w:cs="Tahoma"/>
      <w:b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1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26AE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951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51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51DA"/>
    <w:rPr>
      <w:b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51DA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51DA"/>
    <w:rPr>
      <w:b/>
      <w:bCs/>
      <w:color w:val="000000"/>
    </w:rPr>
  </w:style>
  <w:style w:type="character" w:styleId="BesuchterHyperlink">
    <w:name w:val="FollowedHyperlink"/>
    <w:basedOn w:val="Absatz-Standardschriftart"/>
    <w:semiHidden/>
    <w:unhideWhenUsed/>
    <w:rsid w:val="00025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60"/>
    <w:rPr>
      <w:b/>
      <w:color w:val="000000"/>
      <w:sz w:val="16"/>
      <w:szCs w:val="16"/>
    </w:rPr>
  </w:style>
  <w:style w:type="paragraph" w:styleId="berschrift1">
    <w:name w:val="heading 1"/>
    <w:basedOn w:val="Standard"/>
    <w:next w:val="Standard"/>
    <w:qFormat/>
    <w:rsid w:val="00607760"/>
    <w:pPr>
      <w:keepNext/>
      <w:spacing w:line="170" w:lineRule="exact"/>
      <w:ind w:left="57"/>
      <w:jc w:val="center"/>
      <w:outlineLvl w:val="0"/>
    </w:pPr>
    <w:rPr>
      <w:rFonts w:ascii="Century725 BT" w:hAnsi="Century725 BT"/>
      <w:sz w:val="18"/>
    </w:rPr>
  </w:style>
  <w:style w:type="paragraph" w:styleId="berschrift4">
    <w:name w:val="heading 4"/>
    <w:basedOn w:val="Standard"/>
    <w:next w:val="Standard"/>
    <w:qFormat/>
    <w:rsid w:val="00607760"/>
    <w:pPr>
      <w:keepNext/>
      <w:spacing w:before="20" w:line="240" w:lineRule="exact"/>
      <w:ind w:right="198"/>
      <w:jc w:val="right"/>
      <w:outlineLvl w:val="3"/>
    </w:pPr>
    <w:rPr>
      <w:rFonts w:ascii="Century725 BT" w:hAnsi="Century725 BT"/>
      <w:b w:val="0"/>
      <w:color w:val="auto"/>
      <w:sz w:val="26"/>
      <w:szCs w:val="20"/>
    </w:rPr>
  </w:style>
  <w:style w:type="paragraph" w:styleId="berschrift6">
    <w:name w:val="heading 6"/>
    <w:basedOn w:val="Standard"/>
    <w:next w:val="Standard"/>
    <w:qFormat/>
    <w:rsid w:val="00607760"/>
    <w:pPr>
      <w:keepNext/>
      <w:outlineLvl w:val="5"/>
    </w:pPr>
    <w:rPr>
      <w:rFonts w:ascii="Arial" w:hAnsi="Arial"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7760"/>
    <w:pPr>
      <w:jc w:val="center"/>
    </w:pPr>
    <w:rPr>
      <w:rFonts w:ascii="Arial" w:hAnsi="Arial"/>
      <w:color w:val="auto"/>
      <w:sz w:val="44"/>
    </w:rPr>
  </w:style>
  <w:style w:type="character" w:styleId="Hyperlink">
    <w:name w:val="Hyperlink"/>
    <w:basedOn w:val="Absatz-Standardschriftart"/>
    <w:rsid w:val="00607760"/>
    <w:rPr>
      <w:color w:val="0000FF"/>
      <w:u w:val="single"/>
    </w:rPr>
  </w:style>
  <w:style w:type="paragraph" w:customStyle="1" w:styleId="StandardIFOK">
    <w:name w:val="Standard IFOK"/>
    <w:basedOn w:val="Standard"/>
    <w:rsid w:val="00607760"/>
    <w:pPr>
      <w:spacing w:line="312" w:lineRule="auto"/>
      <w:jc w:val="both"/>
    </w:pPr>
    <w:rPr>
      <w:b w:val="0"/>
      <w:color w:val="auto"/>
      <w:sz w:val="22"/>
    </w:rPr>
  </w:style>
  <w:style w:type="table" w:styleId="Tabellenraster">
    <w:name w:val="Table Grid"/>
    <w:basedOn w:val="NormaleTabelle"/>
    <w:rsid w:val="007B0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75D23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E75D23"/>
    <w:rPr>
      <w:rFonts w:ascii="Tahoma" w:hAnsi="Tahoma" w:cs="Tahoma"/>
      <w:b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1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26AE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951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51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51DA"/>
    <w:rPr>
      <w:b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51DA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51DA"/>
    <w:rPr>
      <w:b/>
      <w:bCs/>
      <w:color w:val="000000"/>
    </w:rPr>
  </w:style>
  <w:style w:type="character" w:styleId="BesuchterHyperlink">
    <w:name w:val="FollowedHyperlink"/>
    <w:basedOn w:val="Absatz-Standardschriftart"/>
    <w:semiHidden/>
    <w:unhideWhenUsed/>
    <w:rsid w:val="00025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emitlicht.uni-wuppertal.de/de/filme-videos/fluoreszenz-phosphoreszenz-chemolumineszenz/fluoreszenz-von-esculi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miemitlicht.uni-wuppertal.de/de/experimente/leuchtfarben.html" TargetMode="External"/><Relationship Id="rId12" Type="http://schemas.openxmlformats.org/officeDocument/2006/relationships/hyperlink" Target="https://chemiemitlicht.uni-wuppertal.de/de/experimente/leuchtfarbe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miemitlicht.uni-wuppertal.de/fileadmin/Chemie/chemiedidaktik/files/material/koffer/photo-like/de_de/einzelarbeitsblaetter/ab1-farbe%20und%20licht-sek1.zi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hemiemitlicht.uni-wuppertal.de/fileadmin/Chemie/chemiemitlicht/files/worksheets/leuchtfarben_alltag_natur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emiemitlicht.uni-wuppertal.de/de/filme-videos/photochromie-solvatochromie-photostationaritaet/ein-chemisches-chamaele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7FAE-4962-4FA1-B26A-FD675FDA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</vt:lpstr>
    </vt:vector>
  </TitlesOfParts>
  <Company>BUW</Company>
  <LinksUpToDate>false</LinksUpToDate>
  <CharactersWithSpaces>3660</CharactersWithSpaces>
  <SharedDoc>false</SharedDoc>
  <HLinks>
    <vt:vector size="6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mailto:mtausch@uni-wuppertal.de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</dc:title>
  <dc:creator>Ingrid Reisewitz-Swertz</dc:creator>
  <cp:lastModifiedBy>ET</cp:lastModifiedBy>
  <cp:revision>3</cp:revision>
  <cp:lastPrinted>2006-01-31T14:40:00Z</cp:lastPrinted>
  <dcterms:created xsi:type="dcterms:W3CDTF">2021-03-22T01:05:00Z</dcterms:created>
  <dcterms:modified xsi:type="dcterms:W3CDTF">2021-03-22T01:07:00Z</dcterms:modified>
</cp:coreProperties>
</file>